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CC3" w:rsidRPr="00D07D79" w:rsidRDefault="00E36CC3" w:rsidP="00E36CC3">
      <w:pPr>
        <w:tabs>
          <w:tab w:val="left" w:pos="-1440"/>
          <w:tab w:val="left" w:pos="-720"/>
          <w:tab w:val="left" w:pos="0"/>
          <w:tab w:val="left" w:pos="720"/>
          <w:tab w:val="left" w:pos="1440"/>
          <w:tab w:val="left" w:pos="2160"/>
          <w:tab w:val="left" w:pos="2880"/>
          <w:tab w:val="left" w:pos="3600"/>
          <w:tab w:val="left" w:pos="4320"/>
          <w:tab w:val="left" w:pos="5040"/>
          <w:tab w:val="left" w:pos="5330"/>
          <w:tab w:val="left" w:pos="5760"/>
          <w:tab w:val="left" w:pos="6480"/>
          <w:tab w:val="left" w:pos="7200"/>
          <w:tab w:val="left" w:pos="7920"/>
          <w:tab w:val="left" w:pos="8640"/>
        </w:tabs>
        <w:jc w:val="both"/>
        <w:rPr>
          <w:rFonts w:ascii="Arial" w:hAnsi="Arial" w:cs="Arial"/>
          <w:sz w:val="20"/>
          <w:szCs w:val="20"/>
        </w:rPr>
      </w:pPr>
      <w:r w:rsidRPr="00D07D79">
        <w:rPr>
          <w:rFonts w:ascii="Arial" w:hAnsi="Arial" w:cs="Arial"/>
          <w:b/>
          <w:bCs/>
          <w:sz w:val="20"/>
          <w:szCs w:val="20"/>
        </w:rPr>
        <w:t>BFPO 91</w:t>
      </w:r>
      <w:r w:rsidRPr="00D07D79">
        <w:rPr>
          <w:rFonts w:ascii="Arial" w:hAnsi="Arial" w:cs="Arial"/>
          <w:sz w:val="20"/>
          <w:szCs w:val="20"/>
        </w:rPr>
        <w:tab/>
      </w:r>
      <w:r w:rsidRPr="00D07D79">
        <w:rPr>
          <w:rFonts w:ascii="Arial" w:hAnsi="Arial" w:cs="Arial"/>
          <w:b/>
          <w:bCs/>
          <w:sz w:val="20"/>
          <w:szCs w:val="20"/>
        </w:rPr>
        <w:t>Madagascar (Malagasy Republic):</w:t>
      </w:r>
    </w:p>
    <w:p w:rsidR="00E36CC3" w:rsidRPr="00D07D79" w:rsidRDefault="00E36CC3" w:rsidP="00E36CC3">
      <w:pPr>
        <w:tabs>
          <w:tab w:val="left" w:pos="-1440"/>
          <w:tab w:val="left" w:pos="-720"/>
          <w:tab w:val="left" w:pos="0"/>
          <w:tab w:val="left" w:pos="720"/>
          <w:tab w:val="left" w:pos="1440"/>
          <w:tab w:val="left" w:pos="2160"/>
          <w:tab w:val="left" w:pos="2880"/>
          <w:tab w:val="left" w:pos="3600"/>
          <w:tab w:val="left" w:pos="4320"/>
          <w:tab w:val="left" w:pos="5040"/>
          <w:tab w:val="left" w:pos="5330"/>
          <w:tab w:val="left" w:pos="5760"/>
          <w:tab w:val="left" w:pos="6480"/>
          <w:tab w:val="left" w:pos="7200"/>
          <w:tab w:val="left" w:pos="7920"/>
          <w:tab w:val="left" w:pos="8640"/>
        </w:tabs>
        <w:ind w:firstLine="1440"/>
        <w:jc w:val="both"/>
        <w:rPr>
          <w:rFonts w:ascii="Arial" w:hAnsi="Arial" w:cs="Arial"/>
          <w:sz w:val="20"/>
          <w:szCs w:val="20"/>
        </w:rPr>
      </w:pPr>
      <w:r w:rsidRPr="00D07D79">
        <w:rPr>
          <w:rFonts w:ascii="Arial" w:hAnsi="Arial" w:cs="Arial"/>
          <w:sz w:val="20"/>
          <w:szCs w:val="20"/>
        </w:rPr>
        <w:t xml:space="preserve">  </w:t>
      </w:r>
      <w:proofErr w:type="spellStart"/>
      <w:r w:rsidRPr="00D07D79">
        <w:rPr>
          <w:rFonts w:ascii="Arial" w:hAnsi="Arial" w:cs="Arial"/>
          <w:b/>
          <w:bCs/>
          <w:sz w:val="20"/>
          <w:szCs w:val="20"/>
        </w:rPr>
        <w:t>Majunga</w:t>
      </w:r>
      <w:proofErr w:type="spellEnd"/>
      <w:r w:rsidRPr="00D07D79">
        <w:rPr>
          <w:rFonts w:ascii="Arial" w:hAnsi="Arial" w:cs="Arial"/>
          <w:sz w:val="20"/>
          <w:szCs w:val="20"/>
        </w:rPr>
        <w:tab/>
      </w:r>
      <w:r w:rsidRPr="00D07D79">
        <w:rPr>
          <w:rFonts w:ascii="Arial" w:hAnsi="Arial" w:cs="Arial"/>
          <w:sz w:val="20"/>
          <w:szCs w:val="20"/>
        </w:rPr>
        <w:tab/>
      </w:r>
      <w:r w:rsidRPr="00D07D79">
        <w:rPr>
          <w:rFonts w:ascii="Arial" w:hAnsi="Arial" w:cs="Arial"/>
          <w:sz w:val="20"/>
          <w:szCs w:val="20"/>
        </w:rPr>
        <w:tab/>
      </w:r>
      <w:r w:rsidRPr="00D07D79">
        <w:rPr>
          <w:rFonts w:ascii="Arial" w:hAnsi="Arial" w:cs="Arial"/>
          <w:sz w:val="20"/>
          <w:szCs w:val="20"/>
        </w:rPr>
        <w:tab/>
      </w:r>
      <w:r w:rsidRPr="00D07D79">
        <w:rPr>
          <w:rFonts w:ascii="Arial" w:hAnsi="Arial" w:cs="Arial"/>
          <w:sz w:val="20"/>
          <w:szCs w:val="20"/>
        </w:rPr>
        <w:tab/>
        <w:t>1966</w:t>
      </w:r>
      <w:r w:rsidRPr="00D07D79">
        <w:rPr>
          <w:rFonts w:ascii="Arial" w:hAnsi="Arial" w:cs="Arial"/>
          <w:sz w:val="20"/>
          <w:szCs w:val="20"/>
        </w:rPr>
        <w:tab/>
      </w:r>
      <w:r w:rsidRPr="00D07D79">
        <w:rPr>
          <w:rFonts w:ascii="Arial" w:hAnsi="Arial" w:cs="Arial"/>
          <w:sz w:val="20"/>
          <w:szCs w:val="20"/>
        </w:rPr>
        <w:tab/>
        <w:t>1967</w:t>
      </w:r>
    </w:p>
    <w:p w:rsidR="00E36CC3" w:rsidRPr="00D07D79" w:rsidRDefault="00E36CC3" w:rsidP="00E36CC3">
      <w:pPr>
        <w:jc w:val="both"/>
        <w:rPr>
          <w:rFonts w:ascii="Arial" w:hAnsi="Arial" w:cs="Arial"/>
          <w:sz w:val="18"/>
          <w:szCs w:val="18"/>
        </w:rPr>
      </w:pPr>
    </w:p>
    <w:p w:rsidR="00E36CC3" w:rsidRPr="00D07D79" w:rsidRDefault="00E36CC3" w:rsidP="00E36CC3">
      <w:pPr>
        <w:ind w:firstLine="720"/>
        <w:jc w:val="both"/>
        <w:rPr>
          <w:rFonts w:ascii="Arial" w:hAnsi="Arial" w:cs="Arial"/>
          <w:sz w:val="18"/>
          <w:szCs w:val="18"/>
        </w:rPr>
      </w:pPr>
      <w:r w:rsidRPr="00D07D79">
        <w:rPr>
          <w:rFonts w:ascii="Arial" w:hAnsi="Arial" w:cs="Arial"/>
          <w:sz w:val="18"/>
          <w:szCs w:val="18"/>
          <w:u w:val="single"/>
        </w:rPr>
        <w:t>Notes</w:t>
      </w:r>
      <w:r w:rsidRPr="00D07D79">
        <w:rPr>
          <w:rFonts w:ascii="Arial" w:hAnsi="Arial" w:cs="Arial"/>
          <w:sz w:val="18"/>
          <w:szCs w:val="18"/>
        </w:rPr>
        <w:t>:</w:t>
      </w:r>
    </w:p>
    <w:p w:rsidR="00E36CC3" w:rsidRPr="00D07D79" w:rsidRDefault="00E36CC3" w:rsidP="00E36CC3">
      <w:pPr>
        <w:jc w:val="both"/>
        <w:rPr>
          <w:rFonts w:ascii="Arial" w:hAnsi="Arial" w:cs="Arial"/>
          <w:sz w:val="18"/>
          <w:szCs w:val="18"/>
        </w:rPr>
      </w:pPr>
    </w:p>
    <w:p w:rsidR="00E36CC3" w:rsidRPr="00D07D79" w:rsidRDefault="00E36CC3" w:rsidP="00E36CC3">
      <w:pPr>
        <w:ind w:firstLine="720"/>
        <w:jc w:val="both"/>
        <w:rPr>
          <w:rFonts w:ascii="Arial" w:hAnsi="Arial" w:cs="Arial"/>
          <w:sz w:val="18"/>
          <w:szCs w:val="18"/>
        </w:rPr>
      </w:pPr>
      <w:r w:rsidRPr="00D07D79">
        <w:rPr>
          <w:rFonts w:ascii="Arial" w:hAnsi="Arial" w:cs="Arial"/>
          <w:sz w:val="18"/>
          <w:szCs w:val="18"/>
        </w:rPr>
        <w:t>(</w:t>
      </w:r>
      <w:proofErr w:type="spellStart"/>
      <w:r w:rsidRPr="00D07D79">
        <w:rPr>
          <w:rFonts w:ascii="Arial" w:hAnsi="Arial" w:cs="Arial"/>
          <w:sz w:val="18"/>
          <w:szCs w:val="18"/>
        </w:rPr>
        <w:t>i</w:t>
      </w:r>
      <w:proofErr w:type="spellEnd"/>
      <w:r w:rsidRPr="00D07D79">
        <w:rPr>
          <w:rFonts w:ascii="Arial" w:hAnsi="Arial" w:cs="Arial"/>
          <w:sz w:val="18"/>
          <w:szCs w:val="18"/>
        </w:rPr>
        <w:t>)</w:t>
      </w:r>
      <w:r w:rsidRPr="00D07D79">
        <w:rPr>
          <w:rFonts w:ascii="Arial" w:hAnsi="Arial" w:cs="Arial"/>
          <w:sz w:val="18"/>
          <w:szCs w:val="18"/>
        </w:rPr>
        <w:tab/>
        <w:t>Post Office Circular dated 14 April 1966 [inserted]</w:t>
      </w:r>
    </w:p>
    <w:p w:rsidR="00E36CC3" w:rsidRPr="00D07D79" w:rsidRDefault="00E36CC3" w:rsidP="00E36CC3">
      <w:pPr>
        <w:ind w:left="720" w:firstLine="1418"/>
        <w:jc w:val="both"/>
        <w:rPr>
          <w:rFonts w:ascii="Arial" w:hAnsi="Arial" w:cs="Arial"/>
          <w:i/>
          <w:sz w:val="18"/>
          <w:szCs w:val="18"/>
        </w:rPr>
      </w:pPr>
      <w:r w:rsidRPr="00D07D79">
        <w:rPr>
          <w:rFonts w:ascii="Arial" w:hAnsi="Arial" w:cs="Arial"/>
          <w:i/>
          <w:sz w:val="18"/>
          <w:szCs w:val="18"/>
        </w:rPr>
        <w:t>[</w:t>
      </w:r>
      <w:proofErr w:type="gramStart"/>
      <w:r w:rsidRPr="00D07D79">
        <w:rPr>
          <w:rFonts w:ascii="Arial" w:hAnsi="Arial" w:cs="Arial"/>
          <w:i/>
          <w:sz w:val="18"/>
          <w:szCs w:val="18"/>
        </w:rPr>
        <w:t>air</w:t>
      </w:r>
      <w:proofErr w:type="gramEnd"/>
      <w:r w:rsidRPr="00D07D79">
        <w:rPr>
          <w:rFonts w:ascii="Arial" w:hAnsi="Arial" w:cs="Arial"/>
          <w:i/>
          <w:sz w:val="18"/>
          <w:szCs w:val="18"/>
        </w:rPr>
        <w:t xml:space="preserve"> parcel rate 8/- per ½ lb]</w:t>
      </w:r>
    </w:p>
    <w:p w:rsidR="00E36CC3" w:rsidRPr="00D07D79" w:rsidRDefault="00E36CC3" w:rsidP="00E36CC3">
      <w:pPr>
        <w:jc w:val="both"/>
        <w:rPr>
          <w:rFonts w:ascii="Arial" w:hAnsi="Arial" w:cs="Arial"/>
          <w:sz w:val="18"/>
          <w:szCs w:val="18"/>
        </w:rPr>
      </w:pPr>
    </w:p>
    <w:p w:rsidR="00E36CC3" w:rsidRPr="00D07D79" w:rsidRDefault="00E36CC3" w:rsidP="00E36CC3">
      <w:pPr>
        <w:ind w:left="1440" w:hanging="720"/>
        <w:jc w:val="both"/>
        <w:rPr>
          <w:rFonts w:ascii="Arial" w:hAnsi="Arial" w:cs="Arial"/>
          <w:sz w:val="18"/>
          <w:szCs w:val="18"/>
        </w:rPr>
      </w:pPr>
      <w:r w:rsidRPr="00D07D79">
        <w:rPr>
          <w:rFonts w:ascii="Arial" w:hAnsi="Arial" w:cs="Arial"/>
          <w:sz w:val="18"/>
          <w:szCs w:val="18"/>
        </w:rPr>
        <w:t>(ii)</w:t>
      </w:r>
      <w:r w:rsidRPr="00D07D79">
        <w:rPr>
          <w:rFonts w:ascii="Arial" w:hAnsi="Arial" w:cs="Arial"/>
          <w:sz w:val="18"/>
          <w:szCs w:val="18"/>
        </w:rPr>
        <w:tab/>
      </w:r>
      <w:r w:rsidRPr="00D07D79">
        <w:rPr>
          <w:rFonts w:ascii="Arial" w:hAnsi="Arial" w:cs="Arial"/>
          <w:color w:val="000000"/>
          <w:sz w:val="18"/>
          <w:szCs w:val="18"/>
        </w:rPr>
        <w:t>Between 1966 and 1975 the Royal Navy conducted a blockade known as the Beira Patrol.  The RN and RAF monitored shipping in the Mozambique Channel in an attempt to ensure that no oil reached landlocked Southern Rhodesia (subsequently re-named Zimbabwe) via the port of Beira, in the Portuguese colony of Mozambique.</w:t>
      </w:r>
    </w:p>
    <w:p w:rsidR="00E36CC3" w:rsidRPr="00A54F89" w:rsidRDefault="00E36CC3" w:rsidP="00E36CC3">
      <w:pPr>
        <w:ind w:left="1440" w:hanging="720"/>
        <w:jc w:val="both"/>
        <w:rPr>
          <w:rFonts w:ascii="Arial" w:hAnsi="Arial" w:cs="Arial"/>
          <w:sz w:val="8"/>
          <w:szCs w:val="8"/>
        </w:rPr>
      </w:pPr>
    </w:p>
    <w:p w:rsidR="00E36CC3" w:rsidRPr="00D07D79" w:rsidRDefault="00E36CC3" w:rsidP="00E36CC3">
      <w:pPr>
        <w:ind w:left="1440"/>
        <w:jc w:val="both"/>
        <w:rPr>
          <w:rFonts w:ascii="Arial" w:hAnsi="Arial" w:cs="Arial"/>
          <w:sz w:val="18"/>
          <w:szCs w:val="18"/>
        </w:rPr>
      </w:pPr>
      <w:r w:rsidRPr="00D07D79">
        <w:rPr>
          <w:rFonts w:ascii="Arial" w:hAnsi="Arial" w:cs="Arial"/>
          <w:sz w:val="18"/>
          <w:szCs w:val="18"/>
        </w:rPr>
        <w:t xml:space="preserve">The BFPO was originally allocated to serve the </w:t>
      </w:r>
      <w:r w:rsidRPr="00D07D79">
        <w:rPr>
          <w:rFonts w:ascii="Arial" w:hAnsi="Arial" w:cs="Arial"/>
          <w:b/>
          <w:bCs/>
          <w:sz w:val="18"/>
          <w:szCs w:val="18"/>
        </w:rPr>
        <w:t>RAF Detachment</w:t>
      </w:r>
      <w:r w:rsidRPr="00D07D79">
        <w:rPr>
          <w:rFonts w:ascii="Arial" w:hAnsi="Arial" w:cs="Arial"/>
          <w:sz w:val="18"/>
          <w:szCs w:val="18"/>
        </w:rPr>
        <w:t xml:space="preserve"> based at </w:t>
      </w:r>
      <w:proofErr w:type="spellStart"/>
      <w:r w:rsidRPr="00D07D79">
        <w:rPr>
          <w:rFonts w:ascii="Arial" w:hAnsi="Arial" w:cs="Arial"/>
          <w:sz w:val="18"/>
          <w:szCs w:val="18"/>
        </w:rPr>
        <w:t>Majunga</w:t>
      </w:r>
      <w:proofErr w:type="spellEnd"/>
      <w:r w:rsidRPr="00D07D79">
        <w:rPr>
          <w:rFonts w:ascii="Arial" w:hAnsi="Arial" w:cs="Arial"/>
          <w:sz w:val="18"/>
          <w:szCs w:val="18"/>
        </w:rPr>
        <w:t xml:space="preserve"> (which comprised 108 personnel and five </w:t>
      </w:r>
      <w:proofErr w:type="spellStart"/>
      <w:r w:rsidRPr="00D07D79">
        <w:rPr>
          <w:rFonts w:ascii="Arial" w:hAnsi="Arial" w:cs="Arial"/>
          <w:sz w:val="18"/>
          <w:szCs w:val="18"/>
        </w:rPr>
        <w:t>Shackleton</w:t>
      </w:r>
      <w:proofErr w:type="spellEnd"/>
      <w:r w:rsidRPr="00D07D79">
        <w:rPr>
          <w:rFonts w:ascii="Arial" w:hAnsi="Arial" w:cs="Arial"/>
          <w:sz w:val="18"/>
          <w:szCs w:val="18"/>
        </w:rPr>
        <w:t xml:space="preserve"> aircraft).  The Detachment provided air patrols over the Mozambique Channel to spot tankers carrying oil bound for Rhodesia during the time of the Rhodesian Blockade in support of the Beira Patrol.  However, in the event the Malagasy authorities refused to authorise the establishment of a Forces Post Office and so the BFPO number went out of use and was replaced by a civil postal address:</w:t>
      </w:r>
    </w:p>
    <w:p w:rsidR="00E36CC3" w:rsidRPr="00097E41" w:rsidRDefault="00E36CC3" w:rsidP="00E36CC3">
      <w:pPr>
        <w:jc w:val="both"/>
        <w:rPr>
          <w:rFonts w:ascii="Arial" w:hAnsi="Arial" w:cs="Arial"/>
          <w:sz w:val="8"/>
          <w:szCs w:val="8"/>
        </w:rPr>
      </w:pPr>
    </w:p>
    <w:p w:rsidR="00E36CC3" w:rsidRPr="00E36CC3" w:rsidRDefault="00E36CC3" w:rsidP="00E36CC3">
      <w:pPr>
        <w:ind w:firstLine="2880"/>
        <w:jc w:val="both"/>
        <w:rPr>
          <w:rFonts w:ascii="Arial" w:hAnsi="Arial" w:cs="Arial"/>
          <w:sz w:val="18"/>
          <w:szCs w:val="18"/>
          <w:lang w:val="fr-FR"/>
        </w:rPr>
      </w:pPr>
      <w:r w:rsidRPr="00E36CC3">
        <w:rPr>
          <w:rFonts w:ascii="Arial" w:hAnsi="Arial" w:cs="Arial"/>
          <w:sz w:val="18"/>
          <w:szCs w:val="18"/>
          <w:lang w:val="fr-FR"/>
        </w:rPr>
        <w:t>Boite Postale 212 (BP 212 or PO Box 212)</w:t>
      </w:r>
    </w:p>
    <w:p w:rsidR="00E36CC3" w:rsidRPr="00D07D79" w:rsidRDefault="00E36CC3" w:rsidP="00E36CC3">
      <w:pPr>
        <w:ind w:firstLine="2880"/>
        <w:jc w:val="both"/>
        <w:rPr>
          <w:rFonts w:ascii="Arial" w:hAnsi="Arial" w:cs="Arial"/>
          <w:sz w:val="18"/>
          <w:szCs w:val="18"/>
        </w:rPr>
      </w:pPr>
      <w:r w:rsidRPr="00D07D79">
        <w:rPr>
          <w:rFonts w:ascii="Arial" w:hAnsi="Arial" w:cs="Arial"/>
          <w:sz w:val="18"/>
          <w:szCs w:val="18"/>
        </w:rPr>
        <w:t>Malagasy Republic</w:t>
      </w:r>
    </w:p>
    <w:p w:rsidR="00E36CC3" w:rsidRPr="00097E41" w:rsidRDefault="00E36CC3" w:rsidP="00E36CC3">
      <w:pPr>
        <w:jc w:val="both"/>
        <w:rPr>
          <w:rFonts w:ascii="Arial" w:hAnsi="Arial" w:cs="Arial"/>
          <w:sz w:val="8"/>
          <w:szCs w:val="8"/>
        </w:rPr>
      </w:pPr>
    </w:p>
    <w:p w:rsidR="00E36CC3" w:rsidRPr="00D07D79" w:rsidRDefault="00E36CC3" w:rsidP="00E36CC3">
      <w:pPr>
        <w:ind w:left="1440"/>
        <w:jc w:val="both"/>
        <w:rPr>
          <w:rFonts w:ascii="Arial" w:hAnsi="Arial" w:cs="Arial"/>
          <w:sz w:val="18"/>
          <w:szCs w:val="18"/>
        </w:rPr>
      </w:pPr>
      <w:r w:rsidRPr="00D07D79">
        <w:rPr>
          <w:rFonts w:ascii="Arial" w:hAnsi="Arial" w:cs="Arial"/>
          <w:sz w:val="18"/>
          <w:szCs w:val="18"/>
        </w:rPr>
        <w:t>Covers have been noted addressed to the Detachment with the BFPO 91 address between April and September 1966.</w:t>
      </w: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[Forces Postal History Society Newsletter No 110 (July-August 1971) pages 94/95]</w:t>
      </w:r>
    </w:p>
    <w:p w:rsidR="00E36CC3" w:rsidRPr="00D07D79" w:rsidRDefault="00E36CC3" w:rsidP="00E36CC3">
      <w:pPr>
        <w:jc w:val="both"/>
        <w:rPr>
          <w:rFonts w:ascii="Arial" w:hAnsi="Arial" w:cs="Arial"/>
          <w:sz w:val="18"/>
          <w:szCs w:val="18"/>
        </w:rPr>
      </w:pPr>
    </w:p>
    <w:p w:rsidR="00E36CC3" w:rsidRPr="00D07D79" w:rsidRDefault="00E36CC3" w:rsidP="00E36CC3">
      <w:pPr>
        <w:ind w:left="1440" w:hanging="720"/>
        <w:jc w:val="both"/>
        <w:rPr>
          <w:rFonts w:ascii="Arial" w:hAnsi="Arial" w:cs="Arial"/>
          <w:sz w:val="18"/>
          <w:szCs w:val="18"/>
        </w:rPr>
      </w:pPr>
      <w:r w:rsidRPr="00D07D79">
        <w:rPr>
          <w:rFonts w:ascii="Arial" w:hAnsi="Arial" w:cs="Arial"/>
          <w:sz w:val="18"/>
          <w:szCs w:val="18"/>
        </w:rPr>
        <w:t>(</w:t>
      </w:r>
      <w:proofErr w:type="gramStart"/>
      <w:r w:rsidRPr="00D07D79">
        <w:rPr>
          <w:rFonts w:ascii="Arial" w:hAnsi="Arial" w:cs="Arial"/>
          <w:sz w:val="18"/>
          <w:szCs w:val="18"/>
        </w:rPr>
        <w:t>iii</w:t>
      </w:r>
      <w:proofErr w:type="gramEnd"/>
      <w:r w:rsidRPr="00D07D79">
        <w:rPr>
          <w:rFonts w:ascii="Arial" w:hAnsi="Arial" w:cs="Arial"/>
          <w:sz w:val="18"/>
          <w:szCs w:val="18"/>
        </w:rPr>
        <w:t>)</w:t>
      </w:r>
      <w:r w:rsidRPr="00D07D79">
        <w:rPr>
          <w:rFonts w:ascii="Arial" w:hAnsi="Arial" w:cs="Arial"/>
          <w:sz w:val="18"/>
          <w:szCs w:val="18"/>
        </w:rPr>
        <w:tab/>
      </w:r>
      <w:r w:rsidRPr="00911732">
        <w:rPr>
          <w:rFonts w:ascii="Arial" w:hAnsi="Arial" w:cs="Arial"/>
          <w:sz w:val="18"/>
          <w:szCs w:val="18"/>
          <w:u w:val="single"/>
        </w:rPr>
        <w:t>The Postal Museum</w:t>
      </w:r>
      <w:r w:rsidRPr="00D07D79">
        <w:rPr>
          <w:rFonts w:ascii="Arial" w:hAnsi="Arial" w:cs="Arial"/>
          <w:sz w:val="18"/>
          <w:szCs w:val="18"/>
        </w:rPr>
        <w:t xml:space="preserve"> file </w:t>
      </w:r>
      <w:r w:rsidRPr="00BE4307">
        <w:rPr>
          <w:rFonts w:ascii="Arial" w:hAnsi="Arial" w:cs="Arial"/>
          <w:sz w:val="18"/>
          <w:szCs w:val="18"/>
        </w:rPr>
        <w:t>POST122/12208</w:t>
      </w:r>
      <w:r w:rsidRPr="00D07D79">
        <w:rPr>
          <w:rFonts w:ascii="Arial" w:hAnsi="Arial" w:cs="Arial"/>
          <w:sz w:val="18"/>
          <w:szCs w:val="18"/>
        </w:rPr>
        <w:t xml:space="preserve"> (Attempt to set up a BFPO in Malagasy):</w:t>
      </w:r>
    </w:p>
    <w:p w:rsidR="00E36CC3" w:rsidRPr="002857E0" w:rsidRDefault="00E36CC3" w:rsidP="00E36CC3">
      <w:pPr>
        <w:ind w:left="1440" w:hanging="720"/>
        <w:jc w:val="both"/>
        <w:rPr>
          <w:rFonts w:ascii="Arial" w:hAnsi="Arial" w:cs="Arial"/>
          <w:sz w:val="8"/>
          <w:szCs w:val="8"/>
        </w:rPr>
      </w:pPr>
    </w:p>
    <w:p w:rsidR="00E36CC3" w:rsidRPr="00D07D79" w:rsidRDefault="00E36CC3" w:rsidP="00E36CC3">
      <w:pPr>
        <w:ind w:left="2160" w:hanging="720"/>
        <w:jc w:val="both"/>
        <w:rPr>
          <w:rFonts w:ascii="Arial" w:hAnsi="Arial" w:cs="Arial"/>
          <w:sz w:val="18"/>
          <w:szCs w:val="18"/>
        </w:rPr>
      </w:pPr>
      <w:r w:rsidRPr="00D07D79">
        <w:rPr>
          <w:rFonts w:ascii="Arial" w:hAnsi="Arial" w:cs="Arial"/>
          <w:sz w:val="18"/>
          <w:szCs w:val="18"/>
        </w:rPr>
        <w:t>In a note from DPCC to PSD/OMB dated 18 March 1966 the DPCC wrote:</w:t>
      </w:r>
    </w:p>
    <w:p w:rsidR="00E36CC3" w:rsidRPr="00846291" w:rsidRDefault="00E36CC3" w:rsidP="00E36CC3">
      <w:pPr>
        <w:ind w:left="2160" w:hanging="720"/>
        <w:jc w:val="both"/>
        <w:rPr>
          <w:rFonts w:ascii="Arial" w:hAnsi="Arial" w:cs="Arial"/>
          <w:sz w:val="8"/>
          <w:szCs w:val="8"/>
        </w:rPr>
      </w:pPr>
    </w:p>
    <w:p w:rsidR="00E36CC3" w:rsidRPr="00D07D79" w:rsidRDefault="00E36CC3" w:rsidP="00E36CC3">
      <w:pPr>
        <w:numPr>
          <w:ilvl w:val="0"/>
          <w:numId w:val="1"/>
        </w:numPr>
        <w:jc w:val="both"/>
        <w:rPr>
          <w:rFonts w:ascii="Arial" w:hAnsi="Arial" w:cs="Arial"/>
          <w:i/>
          <w:sz w:val="18"/>
          <w:szCs w:val="18"/>
        </w:rPr>
      </w:pPr>
      <w:r w:rsidRPr="00D07D79">
        <w:rPr>
          <w:rFonts w:ascii="Arial" w:hAnsi="Arial" w:cs="Arial"/>
          <w:i/>
          <w:sz w:val="18"/>
          <w:szCs w:val="18"/>
        </w:rPr>
        <w:t>Within the next day or two, it is more than likely that a number of RAF personnel will be stationed in MAJUNGA/MALAGASY REPUBLIC.  This has been agreed at Diplomatic level.</w:t>
      </w:r>
    </w:p>
    <w:p w:rsidR="00E36CC3" w:rsidRPr="00846291" w:rsidRDefault="00E36CC3" w:rsidP="00E36CC3">
      <w:pPr>
        <w:ind w:left="1440"/>
        <w:jc w:val="both"/>
        <w:rPr>
          <w:rFonts w:ascii="Arial" w:hAnsi="Arial" w:cs="Arial"/>
          <w:i/>
          <w:sz w:val="8"/>
          <w:szCs w:val="8"/>
        </w:rPr>
      </w:pPr>
    </w:p>
    <w:p w:rsidR="00E36CC3" w:rsidRPr="00D07D79" w:rsidRDefault="00E36CC3" w:rsidP="00E36CC3">
      <w:pPr>
        <w:numPr>
          <w:ilvl w:val="0"/>
          <w:numId w:val="1"/>
        </w:numPr>
        <w:jc w:val="both"/>
        <w:rPr>
          <w:rFonts w:ascii="Arial" w:hAnsi="Arial" w:cs="Arial"/>
          <w:i/>
          <w:sz w:val="18"/>
          <w:szCs w:val="18"/>
        </w:rPr>
      </w:pPr>
      <w:r w:rsidRPr="00D07D79">
        <w:rPr>
          <w:rFonts w:ascii="Arial" w:hAnsi="Arial" w:cs="Arial"/>
          <w:i/>
          <w:sz w:val="18"/>
          <w:szCs w:val="18"/>
        </w:rPr>
        <w:t>In the event, it is proposed to establish a Forces Post Office at MAJUNGA to serve the RAF, using the address BRITISH FORCES POST OFFICE 91.</w:t>
      </w:r>
    </w:p>
    <w:p w:rsidR="00E36CC3" w:rsidRPr="00846291" w:rsidRDefault="00E36CC3" w:rsidP="00E36CC3">
      <w:pPr>
        <w:ind w:left="1440"/>
        <w:jc w:val="both"/>
        <w:rPr>
          <w:rFonts w:ascii="Arial" w:hAnsi="Arial" w:cs="Arial"/>
          <w:i/>
          <w:sz w:val="8"/>
          <w:szCs w:val="8"/>
        </w:rPr>
      </w:pPr>
    </w:p>
    <w:p w:rsidR="00E36CC3" w:rsidRPr="00D07D79" w:rsidRDefault="00E36CC3" w:rsidP="00E36CC3">
      <w:pPr>
        <w:numPr>
          <w:ilvl w:val="0"/>
          <w:numId w:val="1"/>
        </w:numPr>
        <w:jc w:val="both"/>
        <w:rPr>
          <w:rFonts w:ascii="Arial" w:hAnsi="Arial" w:cs="Arial"/>
          <w:i/>
          <w:sz w:val="18"/>
          <w:szCs w:val="18"/>
        </w:rPr>
      </w:pPr>
      <w:r w:rsidRPr="00D07D79">
        <w:rPr>
          <w:rFonts w:ascii="Arial" w:hAnsi="Arial" w:cs="Arial"/>
          <w:i/>
          <w:sz w:val="18"/>
          <w:szCs w:val="18"/>
        </w:rPr>
        <w:t>May operating permission be obtained therefore as a matter of urgency from the MALAGASY Postal Administration.  We would wish to provide full counter facilities including the sale of British Stamps and exchange closed mails between BFPO LONDON and BFPO MAJUNGA.</w:t>
      </w:r>
    </w:p>
    <w:p w:rsidR="00E36CC3" w:rsidRPr="00D07D79" w:rsidRDefault="00E36CC3" w:rsidP="00E36CC3">
      <w:pPr>
        <w:jc w:val="both"/>
        <w:rPr>
          <w:rFonts w:ascii="Arial" w:hAnsi="Arial" w:cs="Arial"/>
          <w:sz w:val="18"/>
          <w:szCs w:val="18"/>
        </w:rPr>
      </w:pPr>
    </w:p>
    <w:p w:rsidR="00E36CC3" w:rsidRPr="00D07D79" w:rsidRDefault="00E36CC3" w:rsidP="00E36CC3">
      <w:pPr>
        <w:ind w:left="1440"/>
        <w:jc w:val="both"/>
        <w:rPr>
          <w:rFonts w:ascii="Arial" w:hAnsi="Arial" w:cs="Arial"/>
          <w:sz w:val="18"/>
          <w:szCs w:val="18"/>
        </w:rPr>
      </w:pPr>
      <w:r w:rsidRPr="00D07D79">
        <w:rPr>
          <w:rFonts w:ascii="Arial" w:hAnsi="Arial" w:cs="Arial"/>
          <w:sz w:val="18"/>
          <w:szCs w:val="18"/>
        </w:rPr>
        <w:t xml:space="preserve">The Post Office then compiled a telegram in French on a Government Overseas Telegram form and transmitted it on the same date with the manuscript note </w:t>
      </w:r>
      <w:r w:rsidRPr="00D07D79">
        <w:rPr>
          <w:rFonts w:ascii="Arial" w:hAnsi="Arial" w:cs="Arial"/>
          <w:i/>
          <w:sz w:val="18"/>
          <w:szCs w:val="18"/>
        </w:rPr>
        <w:t>“handed in at London Chief Office Counter at 1710”</w:t>
      </w:r>
      <w:r w:rsidRPr="00D07D79">
        <w:rPr>
          <w:rFonts w:ascii="Arial" w:hAnsi="Arial" w:cs="Arial"/>
          <w:sz w:val="18"/>
          <w:szCs w:val="18"/>
        </w:rPr>
        <w:t xml:space="preserve">.  A follow-up telegram was sent on 28 March 1966.  In a handwritten note dated 5 April 1966 was written: </w:t>
      </w:r>
    </w:p>
    <w:p w:rsidR="00E36CC3" w:rsidRPr="00846291" w:rsidRDefault="00E36CC3" w:rsidP="00E36CC3">
      <w:pPr>
        <w:ind w:left="1440"/>
        <w:jc w:val="both"/>
        <w:rPr>
          <w:rFonts w:ascii="Arial" w:hAnsi="Arial" w:cs="Arial"/>
          <w:sz w:val="8"/>
          <w:szCs w:val="8"/>
        </w:rPr>
      </w:pP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“Dear King</w:t>
      </w:r>
    </w:p>
    <w:p w:rsidR="00E36CC3" w:rsidRPr="004D2A1B" w:rsidRDefault="00E36CC3" w:rsidP="00E36CC3">
      <w:pPr>
        <w:ind w:left="1440"/>
        <w:jc w:val="both"/>
        <w:rPr>
          <w:rFonts w:ascii="Arial" w:hAnsi="Arial" w:cs="Arial"/>
          <w:i/>
          <w:sz w:val="8"/>
          <w:szCs w:val="8"/>
        </w:rPr>
      </w:pP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As you know the enclosed reply only authorised the exchange of mail in accordance with Art. 51</w:t>
      </w:r>
    </w:p>
    <w:p w:rsidR="00E36CC3" w:rsidRPr="004D2A1B" w:rsidRDefault="00E36CC3" w:rsidP="00E36CC3">
      <w:pPr>
        <w:ind w:left="1440"/>
        <w:jc w:val="both"/>
        <w:rPr>
          <w:rFonts w:ascii="Arial" w:hAnsi="Arial" w:cs="Arial"/>
          <w:i/>
          <w:sz w:val="8"/>
          <w:szCs w:val="8"/>
        </w:rPr>
      </w:pP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According to information received from DPCC the Malagasy Republic authorities have pointed out that the agreement with our Government provides for RAF personnel ?(operating - serving aircraft) but not for soldier of the APO.  The DPCC are continuing their enquiries with MOD Air who, with the Foreign Office, were responsible for the agreement with Malagasy.”</w:t>
      </w:r>
    </w:p>
    <w:p w:rsidR="00E36CC3" w:rsidRPr="004521AE" w:rsidRDefault="00E36CC3" w:rsidP="00E36CC3">
      <w:pPr>
        <w:ind w:left="1440"/>
        <w:jc w:val="both"/>
        <w:rPr>
          <w:rFonts w:ascii="Arial" w:hAnsi="Arial" w:cs="Arial"/>
          <w:sz w:val="8"/>
          <w:szCs w:val="8"/>
        </w:rPr>
      </w:pPr>
    </w:p>
    <w:p w:rsidR="00E36CC3" w:rsidRPr="00D07D79" w:rsidRDefault="00E36CC3" w:rsidP="00E36CC3">
      <w:pPr>
        <w:ind w:left="1440"/>
        <w:jc w:val="both"/>
        <w:rPr>
          <w:rFonts w:ascii="Arial" w:hAnsi="Arial" w:cs="Arial"/>
          <w:sz w:val="18"/>
          <w:szCs w:val="18"/>
        </w:rPr>
      </w:pPr>
      <w:r w:rsidRPr="00D07D79">
        <w:rPr>
          <w:rFonts w:ascii="Arial" w:hAnsi="Arial" w:cs="Arial"/>
          <w:sz w:val="18"/>
          <w:szCs w:val="18"/>
        </w:rPr>
        <w:t>In a note from DPCC to PSD/OMB dated 5 May 1966 it was stated:</w:t>
      </w:r>
    </w:p>
    <w:p w:rsidR="00E36CC3" w:rsidRPr="004D2A1B" w:rsidRDefault="00E36CC3" w:rsidP="00E36CC3">
      <w:pPr>
        <w:ind w:left="1440"/>
        <w:jc w:val="both"/>
        <w:rPr>
          <w:rFonts w:ascii="Arial" w:hAnsi="Arial" w:cs="Arial"/>
          <w:sz w:val="8"/>
          <w:szCs w:val="8"/>
        </w:rPr>
      </w:pP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In the absence of BFPO facilities, RAF personnel stationed in MAJUNGA/Malagasy have adopted the following g form of address:</w:t>
      </w:r>
    </w:p>
    <w:p w:rsidR="00E36CC3" w:rsidRPr="004D2A1B" w:rsidRDefault="00E36CC3" w:rsidP="00E36CC3">
      <w:pPr>
        <w:ind w:left="1440"/>
        <w:jc w:val="both"/>
        <w:rPr>
          <w:rFonts w:ascii="Arial" w:hAnsi="Arial" w:cs="Arial"/>
          <w:i/>
          <w:sz w:val="8"/>
          <w:szCs w:val="8"/>
        </w:rPr>
      </w:pP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No     Rank    Name</w:t>
      </w: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 xml:space="preserve">RAF Detachment </w:t>
      </w:r>
      <w:proofErr w:type="spellStart"/>
      <w:r w:rsidRPr="00D07D79">
        <w:rPr>
          <w:rFonts w:ascii="Arial" w:hAnsi="Arial" w:cs="Arial"/>
          <w:i/>
          <w:sz w:val="18"/>
          <w:szCs w:val="18"/>
        </w:rPr>
        <w:t>Majunga</w:t>
      </w:r>
      <w:proofErr w:type="spellEnd"/>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P.O. Box 212</w:t>
      </w: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MAJUNGA</w:t>
      </w: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Malagasy</w:t>
      </w:r>
    </w:p>
    <w:p w:rsidR="00E36CC3" w:rsidRPr="004D2A1B" w:rsidRDefault="00E36CC3" w:rsidP="00E36CC3">
      <w:pPr>
        <w:ind w:left="1440"/>
        <w:jc w:val="both"/>
        <w:rPr>
          <w:rFonts w:ascii="Arial" w:hAnsi="Arial" w:cs="Arial"/>
          <w:sz w:val="8"/>
          <w:szCs w:val="8"/>
        </w:rPr>
      </w:pP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 xml:space="preserve">It is the intention that </w:t>
      </w:r>
      <w:proofErr w:type="gramStart"/>
      <w:r w:rsidRPr="00D07D79">
        <w:rPr>
          <w:rFonts w:ascii="Arial" w:hAnsi="Arial" w:cs="Arial"/>
          <w:i/>
          <w:sz w:val="18"/>
          <w:szCs w:val="18"/>
        </w:rPr>
        <w:t>mail,</w:t>
      </w:r>
      <w:proofErr w:type="gramEnd"/>
      <w:r w:rsidRPr="00D07D79">
        <w:rPr>
          <w:rFonts w:ascii="Arial" w:hAnsi="Arial" w:cs="Arial"/>
          <w:i/>
          <w:sz w:val="18"/>
          <w:szCs w:val="18"/>
        </w:rPr>
        <w:t xml:space="preserve"> both air and surface, so addressed should be accepted in the UK at concessionary rates of postage and circulated to HPCCD for direct despatch to GPO MAJUNGA/MALAGASY.</w:t>
      </w:r>
    </w:p>
    <w:p w:rsidR="00E36CC3" w:rsidRPr="00D07D79" w:rsidRDefault="00E36CC3" w:rsidP="00E36CC3">
      <w:pPr>
        <w:jc w:val="both"/>
        <w:rPr>
          <w:rFonts w:ascii="Arial" w:hAnsi="Arial" w:cs="Arial"/>
          <w:sz w:val="18"/>
          <w:szCs w:val="18"/>
        </w:rPr>
      </w:pPr>
    </w:p>
    <w:p w:rsidR="00E36CC3" w:rsidRPr="00D07D79" w:rsidRDefault="00E36CC3" w:rsidP="00E36CC3">
      <w:pPr>
        <w:ind w:left="1440"/>
        <w:jc w:val="both"/>
        <w:rPr>
          <w:rFonts w:ascii="Arial" w:hAnsi="Arial" w:cs="Arial"/>
          <w:sz w:val="18"/>
          <w:szCs w:val="18"/>
        </w:rPr>
      </w:pPr>
      <w:r w:rsidRPr="00D07D79">
        <w:rPr>
          <w:rFonts w:ascii="Arial" w:hAnsi="Arial" w:cs="Arial"/>
          <w:sz w:val="18"/>
          <w:szCs w:val="18"/>
        </w:rPr>
        <w:t>In a handwritten note on the reverse of the above the DPCC wrote on 11 May 1966:</w:t>
      </w:r>
    </w:p>
    <w:p w:rsidR="00E36CC3" w:rsidRPr="004D2A1B" w:rsidRDefault="00E36CC3" w:rsidP="00E36CC3">
      <w:pPr>
        <w:ind w:left="1440"/>
        <w:jc w:val="both"/>
        <w:rPr>
          <w:rFonts w:ascii="Arial" w:hAnsi="Arial" w:cs="Arial"/>
          <w:sz w:val="8"/>
          <w:szCs w:val="8"/>
        </w:rPr>
      </w:pPr>
    </w:p>
    <w:p w:rsidR="00E36CC3" w:rsidRPr="00D07D79" w:rsidRDefault="00E36CC3" w:rsidP="00E36CC3">
      <w:pPr>
        <w:ind w:left="1440"/>
        <w:jc w:val="both"/>
        <w:rPr>
          <w:rFonts w:ascii="Arial" w:hAnsi="Arial" w:cs="Arial"/>
          <w:i/>
          <w:sz w:val="18"/>
          <w:szCs w:val="18"/>
        </w:rPr>
      </w:pPr>
      <w:r w:rsidRPr="00D07D79">
        <w:rPr>
          <w:rFonts w:ascii="Arial" w:hAnsi="Arial" w:cs="Arial"/>
          <w:i/>
          <w:sz w:val="18"/>
          <w:szCs w:val="18"/>
        </w:rPr>
        <w:t>“We accept your advice.  Difficulty has not been experienced as yet but then it is early days.  It is proposed to leave the address BFPO 91 in the Guide for the time being as we may possibly establish full FPO facilities in Malagasy eventually.”</w:t>
      </w:r>
    </w:p>
    <w:p w:rsidR="002570D8" w:rsidRDefault="002570D8"/>
    <w:sectPr w:rsidR="002570D8" w:rsidSect="00E36CC3">
      <w:pgSz w:w="11906" w:h="16838"/>
      <w:pgMar w:top="851" w:right="1440" w:bottom="851"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D64742"/>
    <w:multiLevelType w:val="hybridMultilevel"/>
    <w:tmpl w:val="33E07596"/>
    <w:lvl w:ilvl="0" w:tplc="7EC6DC6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E36CC3"/>
    <w:rsid w:val="00203B38"/>
    <w:rsid w:val="002570D8"/>
    <w:rsid w:val="00267814"/>
    <w:rsid w:val="00397B7D"/>
    <w:rsid w:val="006D6A9D"/>
    <w:rsid w:val="006E2E2E"/>
    <w:rsid w:val="00786E2A"/>
    <w:rsid w:val="008C4B9A"/>
    <w:rsid w:val="00966C82"/>
    <w:rsid w:val="00C50235"/>
    <w:rsid w:val="00D035B1"/>
    <w:rsid w:val="00E36CC3"/>
    <w:rsid w:val="00F3166C"/>
    <w:rsid w:val="00F82524"/>
    <w:rsid w:val="00FD2FC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CC3"/>
    <w:pPr>
      <w:widowControl w:val="0"/>
      <w:autoSpaceDE w:val="0"/>
      <w:autoSpaceDN w:val="0"/>
      <w:adjustRightInd w:val="0"/>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B8AAE8-A0E6-4CAA-B105-CDC257231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531</Words>
  <Characters>3028</Characters>
  <Application>Microsoft Office Word</Application>
  <DocSecurity>0</DocSecurity>
  <Lines>25</Lines>
  <Paragraphs>7</Paragraphs>
  <ScaleCrop>false</ScaleCrop>
  <Company/>
  <LinksUpToDate>false</LinksUpToDate>
  <CharactersWithSpaces>3552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2020-12-06T20:18:00Z</dcterms:created>
  <dcterms:modified xsi:type="dcterms:W3CDTF">2020-12-06T20:19:00Z</dcterms:modified>
</cp:coreProperties>
</file>